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7B3E" w:rsidRDefault="000426E3">
      <w:pPr>
        <w:rPr>
          <w:b/>
          <w:caps/>
        </w:rPr>
      </w:pPr>
      <w:r>
        <w:rPr>
          <w:b/>
          <w:caps/>
        </w:rPr>
        <w:t xml:space="preserve">Uchwała Nr </w:t>
      </w:r>
      <w:r>
        <w:rPr>
          <w:b/>
          <w:caps/>
        </w:rPr>
        <w:br/>
        <w:t>Rady Miejskiej w Łodzi</w:t>
      </w:r>
    </w:p>
    <w:p w:rsidR="00A77B3E" w:rsidRDefault="000426E3">
      <w:pPr>
        <w:spacing w:before="240" w:after="240"/>
        <w:rPr>
          <w:b/>
          <w:caps/>
        </w:rPr>
      </w:pPr>
      <w:r>
        <w:rPr>
          <w:b/>
        </w:rPr>
        <w:t xml:space="preserve">z dnia </w:t>
      </w:r>
    </w:p>
    <w:p w:rsidR="00A77B3E" w:rsidRDefault="000426E3">
      <w:pPr>
        <w:keepNext/>
        <w:spacing w:after="480"/>
      </w:pPr>
      <w:r>
        <w:rPr>
          <w:b/>
        </w:rPr>
        <w:t>stanowisko</w:t>
      </w:r>
      <w:r w:rsidR="001946E7">
        <w:rPr>
          <w:b/>
        </w:rPr>
        <w:t xml:space="preserve"> - apel</w:t>
      </w:r>
      <w:r>
        <w:rPr>
          <w:b/>
        </w:rPr>
        <w:t xml:space="preserve"> Rady Miejskiej w Łodzi</w:t>
      </w:r>
      <w:r w:rsidR="001946E7">
        <w:rPr>
          <w:b/>
        </w:rPr>
        <w:t xml:space="preserve"> w sprawie zmiany ustawy Prawo oświatowe</w:t>
      </w:r>
      <w:r>
        <w:rPr>
          <w:b/>
        </w:rPr>
        <w:t xml:space="preserve"> </w:t>
      </w:r>
    </w:p>
    <w:p w:rsidR="00A77B3E" w:rsidRDefault="000426E3">
      <w:pPr>
        <w:keepLines/>
        <w:spacing w:before="120" w:after="120"/>
        <w:ind w:firstLine="227"/>
        <w:jc w:val="both"/>
      </w:pPr>
      <w:r>
        <w:t>Na podstawie § 17 Regulaminu Pracy Rady Miejskiej w Łodzi, stanowiącego załącznik Nr 7 do Statutu Miasta Łodzi (Dz. Urz. Woj. Łódzkiego z 2019 r. poz. 7272), Rada Miejska w Łodzi</w:t>
      </w:r>
    </w:p>
    <w:p w:rsidR="00A77B3E" w:rsidRDefault="000426E3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D92264" w:rsidRDefault="000426E3" w:rsidP="00357FE0">
      <w:pPr>
        <w:keepLines/>
        <w:spacing w:before="120" w:after="120"/>
        <w:ind w:firstLine="340"/>
        <w:jc w:val="both"/>
      </w:pPr>
      <w:r>
        <w:t xml:space="preserve">§ 1. Rada Miejska w Łodzi </w:t>
      </w:r>
      <w:r w:rsidR="00357FE0">
        <w:t xml:space="preserve">apeluje </w:t>
      </w:r>
      <w:r w:rsidR="00357FE0" w:rsidRPr="00357FE0">
        <w:t>do Sej</w:t>
      </w:r>
      <w:r w:rsidR="00357FE0">
        <w:t>mu, Senatu oraz do Rady Ministrów</w:t>
      </w:r>
      <w:r w:rsidR="00D92264">
        <w:t xml:space="preserve"> </w:t>
      </w:r>
      <w:r w:rsidR="00357FE0" w:rsidRPr="00357FE0">
        <w:t xml:space="preserve">Rzeczypospolitej Polskiej </w:t>
      </w:r>
      <w:r w:rsidR="00357FE0">
        <w:t>o zmianę ustawy</w:t>
      </w:r>
      <w:r w:rsidR="00357FE0" w:rsidRPr="00357FE0">
        <w:t xml:space="preserve"> z dnia 14 grudn</w:t>
      </w:r>
      <w:r w:rsidR="00357FE0">
        <w:t>ia 2016 r. - Prawo oświatowe (</w:t>
      </w:r>
      <w:r w:rsidR="001946E7">
        <w:t>Dz.</w:t>
      </w:r>
      <w:r w:rsidR="00357FE0" w:rsidRPr="00357FE0">
        <w:t xml:space="preserve">U. </w:t>
      </w:r>
      <w:r w:rsidR="00D92264">
        <w:t xml:space="preserve">z 2020 r. poz. 910 z </w:t>
      </w:r>
      <w:proofErr w:type="spellStart"/>
      <w:r w:rsidR="00D92264">
        <w:t>późn</w:t>
      </w:r>
      <w:proofErr w:type="spellEnd"/>
      <w:r w:rsidR="00D92264">
        <w:t>. zm.)</w:t>
      </w:r>
      <w:r w:rsidR="00685C7C" w:rsidRPr="00685C7C">
        <w:t xml:space="preserve"> poprzez </w:t>
      </w:r>
      <w:r w:rsidR="00D92264">
        <w:t>zastąpienie w</w:t>
      </w:r>
      <w:r w:rsidR="00685C7C" w:rsidRPr="00685C7C">
        <w:t xml:space="preserve"> </w:t>
      </w:r>
      <w:r w:rsidR="00D92264">
        <w:t>art 10</w:t>
      </w:r>
      <w:r w:rsidR="00685C7C" w:rsidRPr="00685C7C">
        <w:t xml:space="preserve"> ust</w:t>
      </w:r>
      <w:r w:rsidR="00D92264">
        <w:t xml:space="preserve">. 1 pkt 7 ustawy kropki średnikiem oraz dodanie </w:t>
      </w:r>
      <w:r w:rsidR="00685C7C" w:rsidRPr="00685C7C">
        <w:t>pkt</w:t>
      </w:r>
      <w:r w:rsidR="00D92264">
        <w:t>.</w:t>
      </w:r>
      <w:r w:rsidR="00685C7C" w:rsidRPr="00685C7C">
        <w:t xml:space="preserve"> 8 w brzmieniu</w:t>
      </w:r>
      <w:r w:rsidR="00D92264">
        <w:t>:</w:t>
      </w:r>
    </w:p>
    <w:p w:rsidR="00685C7C" w:rsidRDefault="00685C7C" w:rsidP="00357FE0">
      <w:pPr>
        <w:keepLines/>
        <w:spacing w:before="120" w:after="120"/>
        <w:ind w:firstLine="340"/>
        <w:jc w:val="both"/>
      </w:pPr>
      <w:r w:rsidRPr="00685C7C">
        <w:t>„</w:t>
      </w:r>
      <w:r w:rsidR="00D92264">
        <w:t xml:space="preserve">8) </w:t>
      </w:r>
      <w:r w:rsidRPr="00685C7C">
        <w:t>sprawowanie na</w:t>
      </w:r>
      <w:r w:rsidR="00D92264">
        <w:t>dzoru prawnego nad aktami organó</w:t>
      </w:r>
      <w:r w:rsidRPr="00685C7C">
        <w:t>w szkoły, w tym stwierdzanie nieważności przepisów wydanych przez te ograny w przypadk</w:t>
      </w:r>
      <w:r w:rsidR="00D92264">
        <w:t xml:space="preserve">u istotnego naruszenia prawa, </w:t>
      </w:r>
      <w:r w:rsidR="00847CCC" w:rsidRPr="00847CCC">
        <w:t>z </w:t>
      </w:r>
      <w:r w:rsidR="00847CCC">
        <w:t>zastrzeżeniem</w:t>
      </w:r>
      <w:r w:rsidR="00847CCC" w:rsidRPr="00847CCC">
        <w:t xml:space="preserve"> kompetencji organu nadzoru pedagogicznego</w:t>
      </w:r>
      <w:r w:rsidR="00847CCC">
        <w:t>.”</w:t>
      </w:r>
    </w:p>
    <w:p w:rsidR="00A77B3E" w:rsidRDefault="00D92264">
      <w:pPr>
        <w:keepLines/>
        <w:spacing w:before="120" w:after="120"/>
        <w:ind w:firstLine="340"/>
        <w:jc w:val="both"/>
      </w:pPr>
      <w:r>
        <w:t>§ 2</w:t>
      </w:r>
      <w:r w:rsidR="000426E3">
        <w:t>. Zobowiązuje się Przewodniczącego Rady Miejskiej w Łodzi do przekazania niniejszego stanowiska Marszałkowi Sejmu RP, Marszałkowi Senatu</w:t>
      </w:r>
      <w:r>
        <w:t xml:space="preserve"> RP, Prezesowi Rady Ministrów oraz </w:t>
      </w:r>
      <w:r w:rsidR="000426E3">
        <w:t xml:space="preserve">Ministrowi </w:t>
      </w:r>
      <w:r w:rsidR="00357FE0">
        <w:t>Edukacji i Nauki</w:t>
      </w:r>
      <w:r>
        <w:t>.</w:t>
      </w:r>
    </w:p>
    <w:p w:rsidR="00A77B3E" w:rsidRDefault="00D92264">
      <w:pPr>
        <w:keepNext/>
        <w:keepLines/>
        <w:spacing w:before="120" w:after="120"/>
        <w:ind w:firstLine="340"/>
        <w:jc w:val="both"/>
      </w:pPr>
      <w:r>
        <w:t>§ 3</w:t>
      </w:r>
      <w:r w:rsidR="000426E3">
        <w:t>. Uchwała wchodzi 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E1C8F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E1C8F" w:rsidRDefault="001E1C8F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E1C8F" w:rsidRDefault="000426E3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A77B3E"/>
    <w:p w:rsidR="00847CCC" w:rsidRDefault="00847CCC"/>
    <w:p w:rsidR="00847CCC" w:rsidRDefault="00847CCC"/>
    <w:p w:rsidR="00847CCC" w:rsidRDefault="00847CCC"/>
    <w:p w:rsidR="00847CCC" w:rsidRDefault="00847CCC"/>
    <w:p w:rsidR="00847CCC" w:rsidRDefault="00847CCC"/>
    <w:p w:rsidR="00847CCC" w:rsidRDefault="00847CCC"/>
    <w:p w:rsidR="00847CCC" w:rsidRDefault="00847CCC"/>
    <w:p w:rsidR="00847CCC" w:rsidRDefault="00847CCC"/>
    <w:p w:rsidR="00847CCC" w:rsidRDefault="00847CCC"/>
    <w:p w:rsidR="00847CCC" w:rsidRDefault="00847CCC"/>
    <w:p w:rsidR="00847CCC" w:rsidRDefault="00847CCC"/>
    <w:p w:rsidR="00847CCC" w:rsidRDefault="00847CCC"/>
    <w:p w:rsidR="00847CCC" w:rsidRDefault="00847CCC"/>
    <w:p w:rsidR="00847CCC" w:rsidRDefault="00847CCC">
      <w:r>
        <w:t xml:space="preserve">UZASADNIENIE </w:t>
      </w:r>
    </w:p>
    <w:p w:rsidR="00847CCC" w:rsidRDefault="00847CCC"/>
    <w:p w:rsidR="00847CCC" w:rsidRDefault="00847CCC" w:rsidP="00847CCC">
      <w:r>
        <w:t xml:space="preserve">Kilka miesięcy temu w jednej z łódzkich placówek oświaty wprowadzony został wewnętrzny regulamin – bez konsultacji z radą rodziców i społecznością uczniowską. </w:t>
      </w:r>
      <w:r w:rsidRPr="00847CCC">
        <w:t xml:space="preserve">„Regulamin umieszczania symboliki w awatarach na szkolnej platformie </w:t>
      </w:r>
      <w:proofErr w:type="spellStart"/>
      <w:r w:rsidRPr="00847CCC">
        <w:t>Teams</w:t>
      </w:r>
      <w:proofErr w:type="spellEnd"/>
      <w:r w:rsidRPr="00847CCC">
        <w:t xml:space="preserve"> </w:t>
      </w:r>
      <w:r>
        <w:t>(…)” został niejako narzucony przez Dyrektora placówki. W stosunku do niestosujących się do tego zakazów uczniów wyciągane są konsekwencje w postaci punktów ujemnych, a za notoryczne nieprzestrzeganie regulaminu – upomnienie wychowawcy klasy, upomnienie lub nagana dyrektora szkoły, przeniesienie do równoległej klasy, włącznie z usunięciem ucznia ze szkoły.</w:t>
      </w:r>
    </w:p>
    <w:p w:rsidR="00847CCC" w:rsidRDefault="00847CCC" w:rsidP="00847CCC"/>
    <w:p w:rsidR="00847CCC" w:rsidRDefault="00847CCC" w:rsidP="00847CCC">
      <w:r>
        <w:t xml:space="preserve">Jako radni, rodzice uczniów, ale i nauczyciele nie możemy pozostać obojętni wobec tak rażącego łamania praw obywatelskich. Prawo wolności przekonań, także do ich manifestowania, jest jednym z fundamentów demokratycznego państwa prawa. Jego gwarancje zawarte są nie tylko w Konstytucji RP, ale także w Prawie Oświatowym, </w:t>
      </w:r>
      <w:r w:rsidRPr="00847CCC">
        <w:t>Międzynarodowy</w:t>
      </w:r>
      <w:r>
        <w:t>m Pakcie</w:t>
      </w:r>
      <w:r w:rsidRPr="00847CCC">
        <w:t xml:space="preserve"> Praw Obywatelski</w:t>
      </w:r>
      <w:r>
        <w:t>ch i Politycznych oraz Konwencji</w:t>
      </w:r>
      <w:r w:rsidRPr="00847CCC">
        <w:t xml:space="preserve"> o prawach dziecka</w:t>
      </w:r>
      <w:r>
        <w:t xml:space="preserve">. Szkoła jest wprawdzie miejscem wolnym od jakichkolwiek wpływów politycznych, nie może jednak ograniczać wolności obywatelskich. Zadaniem szkoły musi być kształtowanie poglądów i przekonań, wychowywanie do ich manifestowania i bronienia. </w:t>
      </w:r>
    </w:p>
    <w:p w:rsidR="00847CCC" w:rsidRDefault="00847CCC" w:rsidP="00847CCC"/>
    <w:p w:rsidR="00847CCC" w:rsidRDefault="00847CCC" w:rsidP="00847CCC">
      <w:pPr>
        <w:keepLines/>
        <w:spacing w:before="120" w:after="120"/>
        <w:ind w:firstLine="340"/>
        <w:jc w:val="both"/>
      </w:pPr>
      <w:r>
        <w:t>W związku  zaistniałą sytuacją jako Rada Miejska w Łodzi apelujemy o zmiany w prawie oświatowym, które nie przewidziało sytuacji, jaka miała miejsce w wielu placówkach. Wnosimy o wprowadzenie poniższego zapisu:</w:t>
      </w:r>
    </w:p>
    <w:p w:rsidR="00847CCC" w:rsidRDefault="00847CCC" w:rsidP="00847CCC">
      <w:pPr>
        <w:keepLines/>
        <w:spacing w:before="120" w:after="120"/>
        <w:ind w:firstLine="340"/>
        <w:jc w:val="both"/>
      </w:pPr>
      <w:r>
        <w:t xml:space="preserve"> Prawo oświatowe (Dz.</w:t>
      </w:r>
      <w:r w:rsidRPr="00357FE0">
        <w:t xml:space="preserve">U. </w:t>
      </w:r>
      <w:r>
        <w:t xml:space="preserve">z 2020 r. poz. 910 z </w:t>
      </w:r>
      <w:proofErr w:type="spellStart"/>
      <w:r>
        <w:t>późn</w:t>
      </w:r>
      <w:proofErr w:type="spellEnd"/>
      <w:r>
        <w:t>. zm.)</w:t>
      </w:r>
      <w:r w:rsidRPr="00685C7C">
        <w:t xml:space="preserve"> poprzez </w:t>
      </w:r>
      <w:r>
        <w:t>zastąpienie w</w:t>
      </w:r>
      <w:r w:rsidRPr="00685C7C">
        <w:t xml:space="preserve"> </w:t>
      </w:r>
      <w:r>
        <w:t>art 10</w:t>
      </w:r>
      <w:r w:rsidRPr="00685C7C">
        <w:t xml:space="preserve"> ust</w:t>
      </w:r>
      <w:r>
        <w:t xml:space="preserve">. 1 pkt 7 ustawy kropki średnikiem oraz dodanie </w:t>
      </w:r>
      <w:r w:rsidRPr="00685C7C">
        <w:t>pkt</w:t>
      </w:r>
      <w:r>
        <w:t>.</w:t>
      </w:r>
      <w:r w:rsidRPr="00685C7C">
        <w:t xml:space="preserve"> 8 w brzmieniu</w:t>
      </w:r>
      <w:r>
        <w:t>:</w:t>
      </w:r>
    </w:p>
    <w:p w:rsidR="00847CCC" w:rsidRDefault="00847CCC" w:rsidP="00847CCC">
      <w:pPr>
        <w:keepLines/>
        <w:spacing w:before="120" w:after="120"/>
        <w:ind w:firstLine="340"/>
        <w:jc w:val="both"/>
      </w:pPr>
      <w:r w:rsidRPr="00685C7C">
        <w:t>„</w:t>
      </w:r>
      <w:r>
        <w:t xml:space="preserve">8) </w:t>
      </w:r>
      <w:r w:rsidRPr="00685C7C">
        <w:t>sprawowanie na</w:t>
      </w:r>
      <w:r>
        <w:t>dzoru prawnego nad aktami organó</w:t>
      </w:r>
      <w:r w:rsidRPr="00685C7C">
        <w:t>w szkoły, w tym stwierdzanie nieważności przepisów wydanych przez te ograny w przypadk</w:t>
      </w:r>
      <w:r>
        <w:t xml:space="preserve">u istotnego naruszenia prawa, </w:t>
      </w:r>
      <w:r w:rsidRPr="00847CCC">
        <w:t>z </w:t>
      </w:r>
      <w:r>
        <w:t>zastrzeżeniem</w:t>
      </w:r>
      <w:r w:rsidRPr="00847CCC">
        <w:t xml:space="preserve"> kompetencji organu nadzoru pedagogicznego."</w:t>
      </w:r>
    </w:p>
    <w:p w:rsidR="00847CCC" w:rsidRDefault="00847CCC" w:rsidP="00847CCC">
      <w:pPr>
        <w:keepLines/>
        <w:spacing w:before="120" w:after="120"/>
        <w:ind w:firstLine="340"/>
        <w:jc w:val="both"/>
      </w:pPr>
    </w:p>
    <w:p w:rsidR="00847CCC" w:rsidRDefault="00847CCC" w:rsidP="00847CCC">
      <w:pPr>
        <w:keepLines/>
        <w:spacing w:before="120" w:after="120"/>
        <w:ind w:firstLine="340"/>
        <w:jc w:val="both"/>
      </w:pPr>
      <w:r>
        <w:tab/>
      </w:r>
      <w:proofErr w:type="spellStart"/>
      <w:r>
        <w:t>Uchwałodawcy</w:t>
      </w:r>
      <w:proofErr w:type="spellEnd"/>
      <w:r>
        <w:t xml:space="preserve">: </w:t>
      </w:r>
    </w:p>
    <w:p w:rsidR="00847CCC" w:rsidRDefault="00847CCC" w:rsidP="00847CCC"/>
    <w:sectPr w:rsidR="00847CCC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2070" w:rsidRDefault="00972070">
      <w:r>
        <w:separator/>
      </w:r>
    </w:p>
  </w:endnote>
  <w:endnote w:type="continuationSeparator" w:id="0">
    <w:p w:rsidR="00972070" w:rsidRDefault="0097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1C8F" w:rsidRDefault="001E1C8F" w:rsidP="00EF2D1D">
    <w:pPr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2070" w:rsidRDefault="00972070">
      <w:r>
        <w:separator/>
      </w:r>
    </w:p>
  </w:footnote>
  <w:footnote w:type="continuationSeparator" w:id="0">
    <w:p w:rsidR="00972070" w:rsidRDefault="00972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26E3"/>
    <w:rsid w:val="001946E7"/>
    <w:rsid w:val="001E1C8F"/>
    <w:rsid w:val="00357FE0"/>
    <w:rsid w:val="00685C7C"/>
    <w:rsid w:val="00746723"/>
    <w:rsid w:val="007F2AE4"/>
    <w:rsid w:val="00847CCC"/>
    <w:rsid w:val="00972070"/>
    <w:rsid w:val="00A77B3E"/>
    <w:rsid w:val="00B376E4"/>
    <w:rsid w:val="00CA2A55"/>
    <w:rsid w:val="00D92264"/>
    <w:rsid w:val="00E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06CE82-5164-C24B-AA38-56DF96BC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  <w:lang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2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2D1D"/>
    <w:rPr>
      <w:sz w:val="24"/>
      <w:szCs w:val="24"/>
      <w:lang w:bidi="pl-PL"/>
    </w:rPr>
  </w:style>
  <w:style w:type="paragraph" w:styleId="Stopka">
    <w:name w:val="footer"/>
    <w:basedOn w:val="Normalny"/>
    <w:link w:val="StopkaZnak"/>
    <w:rsid w:val="00EF2D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2D1D"/>
    <w:rPr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XXXII/1034/20 z dnia 18 listopada 2020 r.</vt:lpstr>
      <vt:lpstr/>
    </vt:vector>
  </TitlesOfParts>
  <Company>Rada Miejska w Łodzi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XXXII/1034/20 z dnia 18 listopada 2020 r.</dc:title>
  <dc:subject>stanowisko Rady Miejskiej w^Łodzi w^sprawie orzeczenia tzw. „Trybunału Konstytucyjnego” z^dnia 22^października 2020^r.</dc:subject>
  <dc:creator>kkosciolek</dc:creator>
  <cp:keywords/>
  <cp:lastModifiedBy>Gość</cp:lastModifiedBy>
  <cp:revision>2</cp:revision>
  <dcterms:created xsi:type="dcterms:W3CDTF">2021-04-12T18:41:00Z</dcterms:created>
  <dcterms:modified xsi:type="dcterms:W3CDTF">2021-04-12T18:41:00Z</dcterms:modified>
  <cp:category>Akt prawny</cp:category>
</cp:coreProperties>
</file>